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9C6B5C" w14:paraId="16DAEEB7" w14:textId="77777777">
        <w:tc>
          <w:tcPr>
            <w:tcW w:w="0" w:type="auto"/>
            <w:gridSpan w:val="3"/>
            <w:vAlign w:val="center"/>
            <w:hideMark/>
          </w:tcPr>
          <w:p w14:paraId="525EB88E" w14:textId="77777777" w:rsidR="009C6B5C" w:rsidRDefault="009C6B5C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9C6B5C" w14:paraId="11E5B618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8048EC3" w14:textId="77777777" w:rsidR="009C6B5C" w:rsidRDefault="009C6B5C">
            <w:pPr>
              <w:jc w:val="center"/>
              <w:rPr>
                <w:sz w:val="20"/>
                <w:szCs w:val="20"/>
              </w:rPr>
            </w:pPr>
          </w:p>
        </w:tc>
      </w:tr>
      <w:tr w:rsidR="009C6B5C" w14:paraId="4BBC7DEB" w14:textId="77777777">
        <w:tc>
          <w:tcPr>
            <w:tcW w:w="0" w:type="auto"/>
            <w:gridSpan w:val="3"/>
            <w:vAlign w:val="center"/>
            <w:hideMark/>
          </w:tcPr>
          <w:p w14:paraId="348775BC" w14:textId="77777777" w:rsidR="009C6B5C" w:rsidRDefault="009C6B5C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9C6B5C" w14:paraId="02E79DCF" w14:textId="77777777">
        <w:tc>
          <w:tcPr>
            <w:tcW w:w="0" w:type="auto"/>
            <w:gridSpan w:val="3"/>
            <w:vAlign w:val="bottom"/>
            <w:hideMark/>
          </w:tcPr>
          <w:p w14:paraId="19378B4C" w14:textId="77777777" w:rsidR="009C6B5C" w:rsidRDefault="009C6B5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Зорогляна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ld1"/>
                <w:sz w:val="20"/>
                <w:szCs w:val="20"/>
              </w:rPr>
              <w:t>Артака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Альбертовича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24.03.1976, место рождения: с. </w:t>
            </w:r>
            <w:proofErr w:type="spellStart"/>
            <w:r>
              <w:rPr>
                <w:sz w:val="20"/>
                <w:szCs w:val="20"/>
              </w:rPr>
              <w:t>Сасунц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Аштаракский</w:t>
            </w:r>
            <w:proofErr w:type="spellEnd"/>
            <w:r>
              <w:rPr>
                <w:sz w:val="20"/>
                <w:szCs w:val="20"/>
              </w:rPr>
              <w:t xml:space="preserve"> район Армянская ССР, СНИЛС: 161-890-629 87, ИНН: 860219979348, регистрация по месту жительства: Ханты-Мансийский автономный округ - Югра, г Сургут,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Республики, д 70, кв 2 </w:t>
            </w:r>
          </w:p>
        </w:tc>
      </w:tr>
      <w:tr w:rsidR="009C6B5C" w14:paraId="5E363CE3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A9DAE59" w14:textId="77777777" w:rsidR="009C6B5C" w:rsidRDefault="009C6B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9C6B5C" w14:paraId="1FEA1CD2" w14:textId="77777777">
        <w:tc>
          <w:tcPr>
            <w:tcW w:w="1650" w:type="pct"/>
            <w:vAlign w:val="bottom"/>
            <w:hideMark/>
          </w:tcPr>
          <w:p w14:paraId="61CAB5E8" w14:textId="77777777" w:rsidR="009C6B5C" w:rsidRDefault="009C6B5C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17.03.2026 </w:t>
            </w:r>
          </w:p>
        </w:tc>
        <w:tc>
          <w:tcPr>
            <w:tcW w:w="0" w:type="auto"/>
            <w:vAlign w:val="center"/>
            <w:hideMark/>
          </w:tcPr>
          <w:p w14:paraId="38B173F3" w14:textId="77777777" w:rsidR="009C6B5C" w:rsidRDefault="009C6B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0ABA15FC" w14:textId="77777777" w:rsidR="009C6B5C" w:rsidRDefault="009C6B5C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. 60/69Б </w:t>
            </w:r>
          </w:p>
        </w:tc>
      </w:tr>
      <w:tr w:rsidR="009C6B5C" w14:paraId="1A150D16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73606792" w14:textId="77777777" w:rsidR="009C6B5C" w:rsidRDefault="009C6B5C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54725096" w14:textId="77777777" w:rsidR="009C6B5C" w:rsidRDefault="009C6B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408A70C5" w14:textId="77777777" w:rsidR="009C6B5C" w:rsidRDefault="009C6B5C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9C6B5C" w14:paraId="08CE9AEC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4A3BE77" w14:textId="77777777" w:rsidR="009C6B5C" w:rsidRDefault="009C6B5C">
            <w:pPr>
              <w:jc w:val="center"/>
              <w:rPr>
                <w:sz w:val="20"/>
                <w:szCs w:val="20"/>
              </w:rPr>
            </w:pPr>
          </w:p>
        </w:tc>
      </w:tr>
      <w:tr w:rsidR="009C6B5C" w14:paraId="783EA629" w14:textId="77777777">
        <w:tc>
          <w:tcPr>
            <w:tcW w:w="0" w:type="auto"/>
            <w:gridSpan w:val="3"/>
            <w:vAlign w:val="center"/>
            <w:hideMark/>
          </w:tcPr>
          <w:p w14:paraId="791A1258" w14:textId="77777777" w:rsidR="009C6B5C" w:rsidRDefault="009C6B5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C6B5C" w14:paraId="4DEAC4B0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6797E30" w14:textId="77777777" w:rsidR="009C6B5C" w:rsidRDefault="009C6B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Утверждение положения о порядке, сроках и условиях продажи имущества должника </w:t>
            </w:r>
          </w:p>
        </w:tc>
      </w:tr>
      <w:tr w:rsidR="009C6B5C" w14:paraId="0877CAFE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2887831" w14:textId="77777777" w:rsidR="009C6B5C" w:rsidRDefault="009C6B5C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9C6B5C" w14:paraId="520F64AC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76B327EB" w14:textId="7E36CC9B" w:rsidR="009C6B5C" w:rsidRDefault="007E7E9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9C6B5C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9C6B5C" w14:paraId="1A12EE1B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395EF87" w14:textId="77777777" w:rsidR="009C6B5C" w:rsidRDefault="009C6B5C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9C6B5C" w14:paraId="7050CC3E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6345300A" w14:textId="77777777" w:rsidR="009C6B5C" w:rsidRDefault="009C6B5C">
            <w:pPr>
              <w:jc w:val="center"/>
              <w:rPr>
                <w:sz w:val="20"/>
                <w:szCs w:val="20"/>
              </w:rPr>
            </w:pPr>
          </w:p>
        </w:tc>
      </w:tr>
      <w:tr w:rsidR="009C6B5C" w14:paraId="48755FE8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66B853D7" w14:textId="77777777" w:rsidR="009C6B5C" w:rsidRDefault="009C6B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9C6B5C" w14:paraId="7A7E0406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59ED2A56" w14:textId="77777777" w:rsidR="009C6B5C" w:rsidRDefault="009C6B5C">
            <w:pPr>
              <w:jc w:val="center"/>
              <w:rPr>
                <w:sz w:val="20"/>
                <w:szCs w:val="20"/>
              </w:rPr>
            </w:pPr>
          </w:p>
        </w:tc>
      </w:tr>
      <w:tr w:rsidR="009C6B5C" w14:paraId="2FE6A226" w14:textId="77777777">
        <w:tc>
          <w:tcPr>
            <w:tcW w:w="0" w:type="auto"/>
            <w:gridSpan w:val="3"/>
            <w:vAlign w:val="center"/>
            <w:hideMark/>
          </w:tcPr>
          <w:p w14:paraId="4F6D51C4" w14:textId="4547FD43" w:rsidR="009C6B5C" w:rsidRDefault="009C6B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7E7E9D">
              <w:rPr>
                <w:b/>
                <w:bCs/>
                <w:sz w:val="20"/>
                <w:szCs w:val="20"/>
              </w:rPr>
              <w:t>____________</w:t>
            </w:r>
            <w:r>
              <w:rPr>
                <w:b/>
                <w:bCs/>
                <w:sz w:val="20"/>
                <w:szCs w:val="20"/>
              </w:rPr>
              <w:t xml:space="preserve">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7E7E9D" w:rsidRPr="007E7E9D">
              <w:rPr>
                <w:b/>
                <w:bCs/>
                <w:sz w:val="20"/>
                <w:szCs w:val="20"/>
              </w:rPr>
              <w:t xml:space="preserve">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9C6B5C" w14:paraId="6D6A8832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3DE74C65" w14:textId="77777777" w:rsidR="009C6B5C" w:rsidRDefault="009C6B5C">
            <w:pPr>
              <w:jc w:val="center"/>
              <w:rPr>
                <w:sz w:val="20"/>
                <w:szCs w:val="20"/>
              </w:rPr>
            </w:pPr>
          </w:p>
        </w:tc>
      </w:tr>
      <w:tr w:rsidR="009C6B5C" w14:paraId="1CD2B0C8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9C6B5C" w14:paraId="47C22770" w14:textId="77777777">
              <w:trPr>
                <w:divId w:val="1122188979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AF7C746" w14:textId="77777777" w:rsidR="009C6B5C" w:rsidRDefault="009C6B5C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EA48B7D" w14:textId="77777777" w:rsidR="009C6B5C" w:rsidRDefault="009C6B5C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9882A0F" w14:textId="77777777" w:rsidR="009C6B5C" w:rsidRDefault="009C6B5C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9C6B5C" w14:paraId="7C3850A2" w14:textId="77777777">
              <w:trPr>
                <w:divId w:val="1122188979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E6FD10B" w14:textId="240D0C18" w:rsidR="009C6B5C" w:rsidRDefault="007E7E9D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2B39FA3" w14:textId="43BB6515" w:rsidR="009C6B5C" w:rsidRDefault="007E7E9D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7E7E9D">
                    <w:rPr>
                      <w:sz w:val="20"/>
                      <w:szCs w:val="20"/>
                    </w:rPr>
                    <w:t>Утверждение Положения о порядке, сроках и условиях продажи имущества должника в редакции финансового управляющего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00007CE" w14:textId="77777777" w:rsidR="009C6B5C" w:rsidRDefault="009C6B5C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9C6B5C" w14:paraId="1A961EAA" w14:textId="77777777">
              <w:trPr>
                <w:divId w:val="1122188979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77A5F26" w14:textId="77777777" w:rsidR="009C6B5C" w:rsidRDefault="009C6B5C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CA0F7DD" w14:textId="77777777" w:rsidR="009C6B5C" w:rsidRDefault="009C6B5C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651C8ED" w14:textId="77777777" w:rsidR="009C6B5C" w:rsidRDefault="009C6B5C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9C6B5C" w14:paraId="72885767" w14:textId="77777777">
              <w:trPr>
                <w:divId w:val="1122188979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C232F2F" w14:textId="77777777" w:rsidR="009C6B5C" w:rsidRDefault="009C6B5C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CD5E63B" w14:textId="77777777" w:rsidR="009C6B5C" w:rsidRDefault="009C6B5C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4EE3C33" w14:textId="77777777" w:rsidR="009C6B5C" w:rsidRDefault="009C6B5C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9C6B5C" w14:paraId="352CD39C" w14:textId="77777777">
              <w:trPr>
                <w:divId w:val="1122188979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38DF364" w14:textId="77777777" w:rsidR="009C6B5C" w:rsidRDefault="009C6B5C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7BF2F9A" w14:textId="77777777" w:rsidR="009C6B5C" w:rsidRDefault="009C6B5C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C91EC8D" w14:textId="77777777" w:rsidR="009C6B5C" w:rsidRDefault="009C6B5C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3BEE137" w14:textId="77777777" w:rsidR="009C6B5C" w:rsidRDefault="009C6B5C">
            <w:pPr>
              <w:jc w:val="center"/>
              <w:rPr>
                <w:sz w:val="20"/>
                <w:szCs w:val="20"/>
              </w:rPr>
            </w:pPr>
          </w:p>
        </w:tc>
      </w:tr>
      <w:tr w:rsidR="009C6B5C" w14:paraId="4EDDBA59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9D4AC2A" w14:textId="77777777" w:rsidR="009C6B5C" w:rsidRDefault="009C6B5C">
            <w:pPr>
              <w:jc w:val="center"/>
              <w:rPr>
                <w:sz w:val="20"/>
                <w:szCs w:val="20"/>
              </w:rPr>
            </w:pPr>
          </w:p>
        </w:tc>
      </w:tr>
      <w:tr w:rsidR="009C6B5C" w14:paraId="3B1FE3A8" w14:textId="77777777">
        <w:tc>
          <w:tcPr>
            <w:tcW w:w="0" w:type="auto"/>
            <w:gridSpan w:val="3"/>
            <w:vAlign w:val="center"/>
            <w:hideMark/>
          </w:tcPr>
          <w:p w14:paraId="2B42C22C" w14:textId="77777777" w:rsidR="009C6B5C" w:rsidRDefault="009C6B5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9C6B5C" w14:paraId="70716675" w14:textId="77777777">
        <w:tc>
          <w:tcPr>
            <w:tcW w:w="0" w:type="auto"/>
            <w:gridSpan w:val="3"/>
            <w:vAlign w:val="center"/>
            <w:hideMark/>
          </w:tcPr>
          <w:p w14:paraId="516D7D6C" w14:textId="77777777" w:rsidR="009C6B5C" w:rsidRDefault="009C6B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9C6B5C" w14:paraId="16AA07D1" w14:textId="77777777">
        <w:tc>
          <w:tcPr>
            <w:tcW w:w="0" w:type="auto"/>
            <w:gridSpan w:val="3"/>
            <w:vAlign w:val="center"/>
            <w:hideMark/>
          </w:tcPr>
          <w:p w14:paraId="4974889F" w14:textId="77777777" w:rsidR="009C6B5C" w:rsidRDefault="009C6B5C">
            <w:pPr>
              <w:jc w:val="center"/>
              <w:rPr>
                <w:sz w:val="20"/>
                <w:szCs w:val="20"/>
              </w:rPr>
            </w:pPr>
          </w:p>
        </w:tc>
      </w:tr>
      <w:tr w:rsidR="009C6B5C" w14:paraId="109C18E9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13FA9E6B" w14:textId="77777777" w:rsidR="009C6B5C" w:rsidRDefault="009C6B5C">
            <w:pPr>
              <w:jc w:val="center"/>
              <w:rPr>
                <w:sz w:val="20"/>
                <w:szCs w:val="20"/>
              </w:rPr>
            </w:pPr>
          </w:p>
        </w:tc>
      </w:tr>
      <w:tr w:rsidR="009C6B5C" w14:paraId="3C861B88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4F74524C" w14:textId="77777777" w:rsidR="009C6B5C" w:rsidRDefault="009C6B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7FDAF5C9" w14:textId="77777777" w:rsidR="009C6B5C" w:rsidRDefault="009C6B5C"/>
    <w:sectPr w:rsidR="009C6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54AF6"/>
    <w:multiLevelType w:val="multilevel"/>
    <w:tmpl w:val="B516BD44"/>
    <w:lvl w:ilvl="0">
      <w:start w:val="1"/>
      <w:numFmt w:val="bullet"/>
      <w:pStyle w:val="listworddisc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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suff w:val="space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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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4897"/>
    <w:rsid w:val="007E7E9D"/>
    <w:rsid w:val="009C6B5C"/>
    <w:rsid w:val="00F5530E"/>
    <w:rsid w:val="00FB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4A2F43"/>
  <w15:docId w15:val="{7BB1951F-56A7-4953-9370-20C679D2A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ind w:firstLine="525"/>
      <w:jc w:val="both"/>
    </w:pPr>
    <w:rPr>
      <w:sz w:val="20"/>
      <w:szCs w:val="20"/>
    </w:rPr>
  </w:style>
  <w:style w:type="paragraph" w:customStyle="1" w:styleId="1">
    <w:name w:val="Заголовок1"/>
    <w:basedOn w:val="a"/>
    <w:pPr>
      <w:ind w:firstLine="525"/>
      <w:jc w:val="center"/>
    </w:pPr>
    <w:rPr>
      <w:b/>
      <w:bCs/>
      <w:sz w:val="20"/>
      <w:szCs w:val="20"/>
    </w:rPr>
  </w:style>
  <w:style w:type="paragraph" w:customStyle="1" w:styleId="request">
    <w:name w:val="request"/>
    <w:basedOn w:val="a"/>
    <w:pPr>
      <w:ind w:firstLine="525"/>
      <w:jc w:val="both"/>
    </w:pPr>
    <w:rPr>
      <w:sz w:val="20"/>
      <w:szCs w:val="20"/>
    </w:rPr>
  </w:style>
  <w:style w:type="paragraph" w:customStyle="1" w:styleId="choose">
    <w:name w:val="choose"/>
    <w:basedOn w:val="a"/>
    <w:pPr>
      <w:ind w:firstLine="525"/>
      <w:jc w:val="both"/>
    </w:pPr>
    <w:rPr>
      <w:color w:val="FF0000"/>
      <w:sz w:val="20"/>
      <w:szCs w:val="20"/>
    </w:rPr>
  </w:style>
  <w:style w:type="paragraph" w:customStyle="1" w:styleId="highlight">
    <w:name w:val="highlight"/>
    <w:basedOn w:val="a"/>
    <w:pPr>
      <w:ind w:firstLine="525"/>
      <w:jc w:val="both"/>
    </w:pPr>
    <w:rPr>
      <w:color w:val="0000FF"/>
      <w:sz w:val="20"/>
      <w:szCs w:val="20"/>
    </w:rPr>
  </w:style>
  <w:style w:type="paragraph" w:customStyle="1" w:styleId="bold-underline">
    <w:name w:val="bold-underline"/>
    <w:basedOn w:val="a"/>
    <w:pPr>
      <w:ind w:firstLine="525"/>
      <w:jc w:val="both"/>
    </w:pPr>
    <w:rPr>
      <w:b/>
      <w:bCs/>
      <w:sz w:val="20"/>
      <w:szCs w:val="20"/>
      <w:u w:val="single"/>
    </w:rPr>
  </w:style>
  <w:style w:type="paragraph" w:customStyle="1" w:styleId="bold">
    <w:name w:val="bold"/>
    <w:basedOn w:val="a"/>
    <w:pPr>
      <w:ind w:firstLine="525"/>
      <w:jc w:val="both"/>
    </w:pPr>
    <w:rPr>
      <w:b/>
      <w:bCs/>
      <w:sz w:val="20"/>
      <w:szCs w:val="20"/>
    </w:rPr>
  </w:style>
  <w:style w:type="paragraph" w:customStyle="1" w:styleId="font-10">
    <w:name w:val="font-10"/>
    <w:basedOn w:val="a"/>
    <w:pPr>
      <w:ind w:firstLine="525"/>
      <w:jc w:val="both"/>
    </w:pPr>
    <w:rPr>
      <w:sz w:val="20"/>
      <w:szCs w:val="20"/>
    </w:rPr>
  </w:style>
  <w:style w:type="paragraph" w:customStyle="1" w:styleId="font-9">
    <w:name w:val="font-9"/>
    <w:basedOn w:val="a"/>
    <w:pPr>
      <w:ind w:firstLine="525"/>
      <w:jc w:val="both"/>
    </w:pPr>
    <w:rPr>
      <w:sz w:val="18"/>
      <w:szCs w:val="18"/>
    </w:rPr>
  </w:style>
  <w:style w:type="paragraph" w:customStyle="1" w:styleId="listworddisc">
    <w:name w:val="listworddisc"/>
    <w:basedOn w:val="a"/>
    <w:pPr>
      <w:numPr>
        <w:numId w:val="1"/>
      </w:numPr>
      <w:ind w:left="0" w:firstLine="0"/>
      <w:jc w:val="both"/>
    </w:pPr>
    <w:rPr>
      <w:sz w:val="20"/>
      <w:szCs w:val="20"/>
    </w:rPr>
  </w:style>
  <w:style w:type="paragraph" w:customStyle="1" w:styleId="disc">
    <w:name w:val="disc"/>
    <w:basedOn w:val="a"/>
    <w:pPr>
      <w:ind w:firstLine="525"/>
      <w:jc w:val="both"/>
    </w:pPr>
    <w:rPr>
      <w:rFonts w:eastAsia="Symbol"/>
      <w:sz w:val="20"/>
      <w:szCs w:val="20"/>
    </w:rPr>
  </w:style>
  <w:style w:type="paragraph" w:customStyle="1" w:styleId="font-8">
    <w:name w:val="font-8"/>
    <w:basedOn w:val="a"/>
    <w:pPr>
      <w:ind w:firstLine="525"/>
      <w:jc w:val="both"/>
    </w:pPr>
    <w:rPr>
      <w:sz w:val="16"/>
      <w:szCs w:val="16"/>
    </w:rPr>
  </w:style>
  <w:style w:type="paragraph" w:customStyle="1" w:styleId="font-7">
    <w:name w:val="font-7"/>
    <w:basedOn w:val="a"/>
    <w:pPr>
      <w:ind w:firstLine="525"/>
      <w:jc w:val="both"/>
    </w:pPr>
    <w:rPr>
      <w:sz w:val="14"/>
      <w:szCs w:val="14"/>
    </w:rPr>
  </w:style>
  <w:style w:type="character" w:customStyle="1" w:styleId="bold1">
    <w:name w:val="bold1"/>
    <w:basedOn w:val="a0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188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Запрос в фискальный орган</vt:lpstr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в фискальный орган</dc:title>
  <dc:creator>102</dc:creator>
  <cp:lastModifiedBy>Ольга Мелёшина</cp:lastModifiedBy>
  <cp:revision>3</cp:revision>
  <dcterms:created xsi:type="dcterms:W3CDTF">2026-02-12T11:30:00Z</dcterms:created>
  <dcterms:modified xsi:type="dcterms:W3CDTF">2026-02-12T11:30:00Z</dcterms:modified>
</cp:coreProperties>
</file>